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555" w:rsidRPr="0005039C" w:rsidRDefault="00C86555" w:rsidP="000503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030F9">
        <w:rPr>
          <w:rFonts w:ascii="Times New Roman" w:hAnsi="Times New Roman" w:cs="Times New Roman"/>
          <w:b/>
          <w:sz w:val="24"/>
          <w:szCs w:val="24"/>
        </w:rPr>
        <w:t>Reference Page/ Work’s Cited Page</w:t>
      </w:r>
    </w:p>
    <w:p w:rsidR="0005039C" w:rsidRDefault="00C86555" w:rsidP="007A5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30F9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5030F9">
        <w:rPr>
          <w:rFonts w:ascii="Times New Roman" w:hAnsi="Times New Roman" w:cs="Times New Roman"/>
          <w:sz w:val="24"/>
          <w:szCs w:val="24"/>
        </w:rPr>
        <w:t xml:space="preserve"> </w:t>
      </w:r>
      <w:r w:rsidR="007A5418">
        <w:rPr>
          <w:rFonts w:ascii="Times New Roman" w:eastAsia="Times New Roman" w:hAnsi="Times New Roman" w:cs="Times New Roman"/>
          <w:sz w:val="24"/>
          <w:szCs w:val="24"/>
        </w:rPr>
        <w:t xml:space="preserve">You must choose three </w:t>
      </w:r>
      <w:r w:rsidR="0005039C">
        <w:rPr>
          <w:rFonts w:ascii="Times New Roman" w:eastAsia="Times New Roman" w:hAnsi="Times New Roman" w:cs="Times New Roman"/>
          <w:sz w:val="24"/>
          <w:szCs w:val="24"/>
        </w:rPr>
        <w:t xml:space="preserve">different sources </w:t>
      </w:r>
      <w:r w:rsidR="007A5418" w:rsidRPr="007368D2">
        <w:rPr>
          <w:rFonts w:ascii="Times New Roman" w:eastAsia="Times New Roman" w:hAnsi="Times New Roman" w:cs="Times New Roman"/>
          <w:sz w:val="24"/>
          <w:szCs w:val="24"/>
        </w:rPr>
        <w:t>of the five provided resources</w:t>
      </w:r>
      <w:r w:rsidR="007A5418">
        <w:rPr>
          <w:rFonts w:ascii="Times New Roman" w:eastAsia="Times New Roman" w:hAnsi="Times New Roman" w:cs="Times New Roman"/>
          <w:sz w:val="24"/>
          <w:szCs w:val="24"/>
        </w:rPr>
        <w:t xml:space="preserve"> below. </w:t>
      </w:r>
      <w:r w:rsidR="0005039C">
        <w:rPr>
          <w:rFonts w:ascii="Times New Roman" w:eastAsia="Times New Roman" w:hAnsi="Times New Roman" w:cs="Times New Roman"/>
          <w:sz w:val="24"/>
          <w:szCs w:val="24"/>
        </w:rPr>
        <w:t>In other words</w:t>
      </w:r>
      <w:r w:rsidR="0005039C" w:rsidRPr="0005039C">
        <w:rPr>
          <w:rFonts w:ascii="Times New Roman" w:hAnsi="Times New Roman" w:cs="Times New Roman"/>
          <w:sz w:val="24"/>
          <w:szCs w:val="24"/>
        </w:rPr>
        <w:t xml:space="preserve"> </w:t>
      </w:r>
      <w:r w:rsidR="0005039C">
        <w:rPr>
          <w:rFonts w:ascii="Times New Roman" w:hAnsi="Times New Roman" w:cs="Times New Roman"/>
          <w:sz w:val="24"/>
          <w:szCs w:val="24"/>
        </w:rPr>
        <w:t>you may use this internet website (mayo clinic) only with a journal, a magazine, a book, and/or a You Tube video</w:t>
      </w:r>
      <w:r w:rsidR="0005039C" w:rsidRPr="005030F9">
        <w:rPr>
          <w:rFonts w:ascii="Times New Roman" w:hAnsi="Times New Roman" w:cs="Times New Roman"/>
          <w:sz w:val="24"/>
          <w:szCs w:val="24"/>
        </w:rPr>
        <w:t xml:space="preserve"> </w:t>
      </w:r>
      <w:r w:rsidR="0005039C">
        <w:rPr>
          <w:rFonts w:ascii="Times New Roman" w:hAnsi="Times New Roman" w:cs="Times New Roman"/>
          <w:sz w:val="24"/>
          <w:szCs w:val="24"/>
        </w:rPr>
        <w:t>of your choice.</w:t>
      </w:r>
      <w:r w:rsidR="0005039C" w:rsidRPr="0005039C">
        <w:rPr>
          <w:rFonts w:ascii="Times New Roman" w:hAnsi="Times New Roman" w:cs="Times New Roman"/>
          <w:sz w:val="24"/>
          <w:szCs w:val="24"/>
        </w:rPr>
        <w:t xml:space="preserve"> </w:t>
      </w:r>
      <w:r w:rsidR="0005039C" w:rsidRPr="005030F9">
        <w:rPr>
          <w:rFonts w:ascii="Times New Roman" w:hAnsi="Times New Roman" w:cs="Times New Roman"/>
          <w:sz w:val="24"/>
          <w:szCs w:val="24"/>
        </w:rPr>
        <w:t>Please do not number your references on your reference page.</w:t>
      </w:r>
      <w:r w:rsidR="0005039C">
        <w:rPr>
          <w:rFonts w:ascii="Times New Roman" w:hAnsi="Times New Roman" w:cs="Times New Roman"/>
          <w:sz w:val="24"/>
          <w:szCs w:val="24"/>
        </w:rPr>
        <w:t xml:space="preserve">  </w:t>
      </w:r>
      <w:r w:rsidR="0005039C">
        <w:rPr>
          <w:rFonts w:ascii="Times New Roman" w:eastAsia="Times New Roman" w:hAnsi="Times New Roman" w:cs="Times New Roman"/>
          <w:sz w:val="24"/>
          <w:szCs w:val="24"/>
        </w:rPr>
        <w:t xml:space="preserve">You will only receive credit once if you use a source more than once.  </w:t>
      </w:r>
      <w:r w:rsidR="007A5418">
        <w:rPr>
          <w:rFonts w:ascii="Times New Roman" w:eastAsia="Times New Roman" w:hAnsi="Times New Roman" w:cs="Times New Roman"/>
          <w:sz w:val="24"/>
          <w:szCs w:val="24"/>
        </w:rPr>
        <w:t xml:space="preserve">Any resources used outside of the five assigned types will not receive any credit for the paragraph or the citation.  </w:t>
      </w:r>
    </w:p>
    <w:p w:rsidR="0005039C" w:rsidRDefault="0005039C" w:rsidP="007A5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5418" w:rsidRPr="007368D2" w:rsidRDefault="007A5418" w:rsidP="007A5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using a journal, magazine and/ or a book, y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>ou must cite your source using parenthes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>s with the authors last name first, (</w:t>
      </w:r>
      <w:r w:rsidR="00AF7863">
        <w:rPr>
          <w:rFonts w:ascii="Times New Roman" w:eastAsia="Times New Roman" w:hAnsi="Times New Roman" w:cs="Times New Roman"/>
          <w:sz w:val="24"/>
          <w:szCs w:val="24"/>
        </w:rPr>
        <w:t>comma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 xml:space="preserve">) and then p. for the page number the information was found on. Example: (Tortora &amp; Derrickson, p.216).  </w:t>
      </w:r>
      <w:r>
        <w:rPr>
          <w:rFonts w:ascii="Times New Roman" w:eastAsia="Times New Roman" w:hAnsi="Times New Roman" w:cs="Times New Roman"/>
          <w:sz w:val="24"/>
          <w:szCs w:val="24"/>
        </w:rPr>
        <w:t>When using a YouTube video, you must cite your source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 xml:space="preserve"> using par</w:t>
      </w:r>
      <w:r>
        <w:rPr>
          <w:rFonts w:ascii="Times New Roman" w:eastAsia="Times New Roman" w:hAnsi="Times New Roman" w:cs="Times New Roman"/>
          <w:sz w:val="24"/>
          <w:szCs w:val="24"/>
        </w:rPr>
        <w:t>enthesi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>s with the uploader’s last name, (</w:t>
      </w:r>
      <w:r w:rsidR="00AF7863">
        <w:rPr>
          <w:rFonts w:ascii="Times New Roman" w:eastAsia="Times New Roman" w:hAnsi="Times New Roman" w:cs="Times New Roman"/>
          <w:sz w:val="24"/>
          <w:szCs w:val="24"/>
        </w:rPr>
        <w:t>comma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 xml:space="preserve">) and the full length of the video.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When using the provided internet source, you must type the web address in 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>par</w:t>
      </w:r>
      <w:r w:rsidR="0005039C">
        <w:rPr>
          <w:rFonts w:ascii="Times New Roman" w:eastAsia="Times New Roman" w:hAnsi="Times New Roman" w:cs="Times New Roman"/>
          <w:sz w:val="24"/>
          <w:szCs w:val="24"/>
        </w:rPr>
        <w:t>enthesi</w:t>
      </w:r>
      <w:r w:rsidRPr="007368D2">
        <w:rPr>
          <w:rFonts w:ascii="Times New Roman" w:eastAsia="Times New Roman" w:hAnsi="Times New Roman" w:cs="Times New Roman"/>
          <w:sz w:val="24"/>
          <w:szCs w:val="24"/>
        </w:rPr>
        <w:t>s</w:t>
      </w:r>
      <w:r w:rsidR="0005039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039C">
        <w:rPr>
          <w:rFonts w:ascii="Times New Roman" w:eastAsia="Times New Roman" w:hAnsi="Times New Roman" w:cs="Times New Roman"/>
          <w:sz w:val="24"/>
          <w:szCs w:val="24"/>
        </w:rPr>
        <w:t xml:space="preserve">Please only cite your resource one time at the end of your paragraph since each paragraph will be from a different source. Minus five each time the source is typed any other time in the paragraph besides at the end.  </w:t>
      </w:r>
    </w:p>
    <w:p w:rsidR="007A5418" w:rsidRDefault="007A5418" w:rsidP="005030F9">
      <w:pPr>
        <w:rPr>
          <w:rFonts w:ascii="Times New Roman" w:hAnsi="Times New Roman" w:cs="Times New Roman"/>
          <w:sz w:val="24"/>
          <w:szCs w:val="24"/>
        </w:rPr>
      </w:pPr>
    </w:p>
    <w:p w:rsidR="0005039C" w:rsidRPr="0005039C" w:rsidRDefault="0005039C" w:rsidP="005030F9">
      <w:pPr>
        <w:rPr>
          <w:rFonts w:ascii="Times New Roman" w:hAnsi="Times New Roman" w:cs="Times New Roman"/>
          <w:b/>
          <w:sz w:val="24"/>
          <w:szCs w:val="24"/>
        </w:rPr>
      </w:pPr>
      <w:r w:rsidRPr="0005039C">
        <w:rPr>
          <w:rFonts w:ascii="Times New Roman" w:hAnsi="Times New Roman" w:cs="Times New Roman"/>
          <w:b/>
          <w:sz w:val="24"/>
          <w:szCs w:val="24"/>
        </w:rPr>
        <w:t xml:space="preserve">Below is a list of the five resources </w:t>
      </w:r>
    </w:p>
    <w:p w:rsidR="00C86555" w:rsidRDefault="0068390D" w:rsidP="00C86555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C86555" w:rsidRPr="00C86555">
          <w:rPr>
            <w:rStyle w:val="Hyperlink"/>
            <w:rFonts w:ascii="Times New Roman" w:hAnsi="Times New Roman" w:cs="Times New Roman"/>
            <w:sz w:val="24"/>
            <w:szCs w:val="24"/>
          </w:rPr>
          <w:t>www.mayoclinic.com</w:t>
        </w:r>
      </w:hyperlink>
    </w:p>
    <w:p w:rsidR="005030F9" w:rsidRPr="00C86555" w:rsidRDefault="005030F9" w:rsidP="00C86555">
      <w:pPr>
        <w:rPr>
          <w:rFonts w:ascii="Times New Roman" w:hAnsi="Times New Roman" w:cs="Times New Roman"/>
          <w:sz w:val="24"/>
          <w:szCs w:val="24"/>
        </w:rPr>
      </w:pPr>
    </w:p>
    <w:p w:rsidR="00C86555" w:rsidRPr="00C86555" w:rsidRDefault="00C86555" w:rsidP="00C86555">
      <w:pPr>
        <w:rPr>
          <w:rFonts w:ascii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hAnsi="Times New Roman" w:cs="Times New Roman"/>
          <w:b/>
          <w:bCs/>
          <w:sz w:val="24"/>
          <w:szCs w:val="24"/>
          <w:lang w:val="en"/>
        </w:rPr>
        <w:t>Journal article, more than two authors, accessed online</w:t>
      </w:r>
    </w:p>
    <w:p w:rsidR="00C86555" w:rsidRDefault="00C86555" w:rsidP="00C86555">
      <w:pPr>
        <w:pStyle w:val="ListParagraph"/>
        <w:rPr>
          <w:rFonts w:ascii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hAnsi="Times New Roman" w:cs="Times New Roman"/>
          <w:sz w:val="24"/>
          <w:szCs w:val="24"/>
          <w:lang w:val="en"/>
        </w:rPr>
        <w:t xml:space="preserve">Van </w:t>
      </w:r>
      <w:proofErr w:type="spellStart"/>
      <w:r w:rsidRPr="00C86555">
        <w:rPr>
          <w:rFonts w:ascii="Times New Roman" w:hAnsi="Times New Roman" w:cs="Times New Roman"/>
          <w:sz w:val="24"/>
          <w:szCs w:val="24"/>
          <w:lang w:val="en"/>
        </w:rPr>
        <w:t>Vugt</w:t>
      </w:r>
      <w:proofErr w:type="spellEnd"/>
      <w:r w:rsidRPr="00C86555">
        <w:rPr>
          <w:rFonts w:ascii="Times New Roman" w:hAnsi="Times New Roman" w:cs="Times New Roman"/>
          <w:sz w:val="24"/>
          <w:szCs w:val="24"/>
          <w:lang w:val="en"/>
        </w:rPr>
        <w:t xml:space="preserve">, M., Hogan, R., &amp; Kaiser, R. B. (2008). Leadership, followership, and evolution: Some lessons from the past. </w:t>
      </w:r>
      <w:r w:rsidRPr="00C86555">
        <w:rPr>
          <w:rFonts w:ascii="Times New Roman" w:hAnsi="Times New Roman" w:cs="Times New Roman"/>
          <w:i/>
          <w:iCs/>
          <w:sz w:val="24"/>
          <w:szCs w:val="24"/>
          <w:lang w:val="en"/>
        </w:rPr>
        <w:t>American Psychologist</w:t>
      </w:r>
      <w:r w:rsidRPr="00C86555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Pr="00C86555">
        <w:rPr>
          <w:rFonts w:ascii="Times New Roman" w:hAnsi="Times New Roman" w:cs="Times New Roman"/>
          <w:i/>
          <w:iCs/>
          <w:sz w:val="24"/>
          <w:szCs w:val="24"/>
          <w:lang w:val="en"/>
        </w:rPr>
        <w:t>63</w:t>
      </w:r>
      <w:r w:rsidRPr="00C86555">
        <w:rPr>
          <w:rFonts w:ascii="Times New Roman" w:hAnsi="Times New Roman" w:cs="Times New Roman"/>
          <w:sz w:val="24"/>
          <w:szCs w:val="24"/>
          <w:lang w:val="en"/>
        </w:rPr>
        <w:t>(3), 182-196. doi:10.1037/0003-066X.63.3.182</w:t>
      </w:r>
    </w:p>
    <w:p w:rsidR="005030F9" w:rsidRPr="00C86555" w:rsidRDefault="005030F9" w:rsidP="00C86555">
      <w:pPr>
        <w:pStyle w:val="ListParagraph"/>
        <w:rPr>
          <w:rFonts w:ascii="Times New Roman" w:hAnsi="Times New Roman" w:cs="Times New Roman"/>
          <w:sz w:val="24"/>
          <w:szCs w:val="24"/>
          <w:lang w:val="en"/>
        </w:rPr>
      </w:pP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Magazine article, in print</w:t>
      </w: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spellStart"/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>Kluger</w:t>
      </w:r>
      <w:proofErr w:type="spellEnd"/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J. (2008, January 28). Why we love. </w:t>
      </w:r>
      <w:r w:rsidRPr="00C8655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Time</w:t>
      </w: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r w:rsidRPr="00C8655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171</w:t>
      </w: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>(4), 54-60.</w:t>
      </w:r>
    </w:p>
    <w:p w:rsidR="00C86555" w:rsidRPr="00C86555" w:rsidRDefault="00C86555" w:rsidP="00C86555">
      <w:pPr>
        <w:rPr>
          <w:rFonts w:ascii="Times New Roman" w:hAnsi="Times New Roman" w:cs="Times New Roman"/>
          <w:sz w:val="24"/>
          <w:szCs w:val="24"/>
        </w:rPr>
      </w:pPr>
    </w:p>
    <w:p w:rsidR="005030F9" w:rsidRDefault="005030F9" w:rsidP="00C865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Books</w:t>
      </w: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One author, in print</w:t>
      </w: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Kidder, T. (1981). </w:t>
      </w:r>
      <w:r w:rsidRPr="00C8655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The soul of a new machine</w:t>
      </w: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>. Boston: Little, Brown &amp; Company. </w:t>
      </w: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Two authors, in print </w:t>
      </w: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Frank, R. H., &amp; Bernanke, B. (2007). </w:t>
      </w:r>
      <w:r w:rsidRPr="00C8655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Principles of macro-</w:t>
      </w:r>
      <w:proofErr w:type="spellStart"/>
      <w:r w:rsidRPr="00C8655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economics</w:t>
      </w:r>
      <w:proofErr w:type="spellEnd"/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(3rd </w:t>
      </w:r>
      <w:proofErr w:type="gramStart"/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>ed</w:t>
      </w:r>
      <w:proofErr w:type="gramEnd"/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.). Boston: McGraw-Hill/Irwin. </w:t>
      </w:r>
    </w:p>
    <w:p w:rsid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5030F9" w:rsidRPr="00C86555" w:rsidRDefault="005030F9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C86555" w:rsidRPr="00C86555" w:rsidRDefault="005030F9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YouTube</w:t>
      </w:r>
      <w:r w:rsidR="00C86555" w:rsidRPr="00C8655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broadcast </w:t>
      </w:r>
    </w:p>
    <w:p w:rsidR="00C86555" w:rsidRPr="00C86555" w:rsidRDefault="00C86555" w:rsidP="00C86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Anderson, R., &amp; Morgan, C. (Producers). (2008, June 20). </w:t>
      </w:r>
      <w:r w:rsidRPr="00C8655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60 Minutes</w:t>
      </w: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[</w:t>
      </w:r>
      <w:r w:rsidR="005030F9">
        <w:rPr>
          <w:rFonts w:ascii="Times New Roman" w:eastAsia="Times New Roman" w:hAnsi="Times New Roman" w:cs="Times New Roman"/>
          <w:sz w:val="24"/>
          <w:szCs w:val="24"/>
          <w:lang w:val="en"/>
        </w:rPr>
        <w:t>You Tube</w:t>
      </w:r>
      <w:r w:rsidRPr="00C8655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broadcast]. Washington, DC: CBS News.</w:t>
      </w:r>
    </w:p>
    <w:p w:rsidR="00C86555" w:rsidRDefault="00C86555" w:rsidP="00C86555"/>
    <w:sectPr w:rsidR="00C86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A5447"/>
    <w:multiLevelType w:val="hybridMultilevel"/>
    <w:tmpl w:val="19589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55"/>
    <w:rsid w:val="0005039C"/>
    <w:rsid w:val="005030F9"/>
    <w:rsid w:val="0068390D"/>
    <w:rsid w:val="007A5418"/>
    <w:rsid w:val="0084328D"/>
    <w:rsid w:val="00AF7863"/>
    <w:rsid w:val="00C86555"/>
    <w:rsid w:val="00FD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B9B269-92B3-42D9-8955-0BB4D668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5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65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yoclin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Prince, LaToya</dc:creator>
  <cp:keywords/>
  <dc:description/>
  <cp:lastModifiedBy>Prince, LaToya</cp:lastModifiedBy>
  <cp:revision>3</cp:revision>
  <dcterms:created xsi:type="dcterms:W3CDTF">2018-06-28T13:15:00Z</dcterms:created>
  <dcterms:modified xsi:type="dcterms:W3CDTF">2018-09-10T13:10:00Z</dcterms:modified>
</cp:coreProperties>
</file>